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A64C6" w:rsidRPr="00C61926" w:rsidRDefault="003A64C6" w:rsidP="003A64C6">
      <w:pPr>
        <w:autoSpaceDE w:val="0"/>
        <w:autoSpaceDN w:val="0"/>
        <w:adjustRightInd w:val="0"/>
        <w:spacing w:after="0" w:line="240" w:lineRule="auto"/>
        <w:rPr>
          <w:rFonts w:ascii="Arial" w:hAnsi="Arial" w:cs="Arial"/>
          <w:color w:val="808080" w:themeColor="background1" w:themeShade="80"/>
          <w:sz w:val="28"/>
          <w:szCs w:val="24"/>
        </w:rPr>
      </w:pPr>
      <w:r w:rsidRPr="00C61926">
        <w:rPr>
          <w:rFonts w:ascii="Arial" w:hAnsi="Arial" w:cs="Arial"/>
          <w:color w:val="808080" w:themeColor="background1" w:themeShade="80"/>
          <w:sz w:val="28"/>
          <w:szCs w:val="24"/>
        </w:rPr>
        <w:t>Überschrift: Flexibel bleiben und langfristig sparen</w:t>
      </w:r>
    </w:p>
    <w:p w:rsidR="003A64C6" w:rsidRPr="00C61926" w:rsidRDefault="003A64C6" w:rsidP="003A64C6">
      <w:pPr>
        <w:autoSpaceDE w:val="0"/>
        <w:autoSpaceDN w:val="0"/>
        <w:adjustRightInd w:val="0"/>
        <w:spacing w:after="0" w:line="240" w:lineRule="auto"/>
        <w:rPr>
          <w:rFonts w:ascii="Arial" w:hAnsi="Arial" w:cs="Arial"/>
          <w:color w:val="808080" w:themeColor="background1" w:themeShade="80"/>
          <w:sz w:val="24"/>
          <w:szCs w:val="24"/>
        </w:rPr>
      </w:pPr>
    </w:p>
    <w:p w:rsidR="003A64C6" w:rsidRPr="00C61926" w:rsidRDefault="003A64C6" w:rsidP="003A64C6">
      <w:pPr>
        <w:autoSpaceDE w:val="0"/>
        <w:autoSpaceDN w:val="0"/>
        <w:adjustRightInd w:val="0"/>
        <w:spacing w:after="0" w:line="240" w:lineRule="auto"/>
        <w:rPr>
          <w:rFonts w:ascii="Arial" w:hAnsi="Arial" w:cs="Arial"/>
          <w:color w:val="808080" w:themeColor="background1" w:themeShade="80"/>
          <w:sz w:val="20"/>
          <w:szCs w:val="20"/>
        </w:rPr>
      </w:pPr>
      <w:r w:rsidRPr="00C61926">
        <w:rPr>
          <w:rFonts w:ascii="Arial" w:hAnsi="Arial" w:cs="Arial"/>
          <w:color w:val="808080" w:themeColor="background1" w:themeShade="80"/>
          <w:sz w:val="20"/>
          <w:szCs w:val="20"/>
        </w:rPr>
        <w:t>Wärmeversorgung: Individuelle Heizungssysteme machen Haushalte unabhängig</w:t>
      </w:r>
    </w:p>
    <w:p w:rsidR="003A64C6" w:rsidRPr="00C61926" w:rsidRDefault="003A64C6" w:rsidP="003A64C6">
      <w:pPr>
        <w:autoSpaceDE w:val="0"/>
        <w:autoSpaceDN w:val="0"/>
        <w:adjustRightInd w:val="0"/>
        <w:spacing w:after="0" w:line="240" w:lineRule="auto"/>
        <w:rPr>
          <w:rFonts w:ascii="Arial" w:hAnsi="Arial" w:cs="Arial"/>
          <w:sz w:val="20"/>
          <w:szCs w:val="20"/>
        </w:rPr>
      </w:pPr>
    </w:p>
    <w:p w:rsidR="003A64C6" w:rsidRPr="00C61926" w:rsidRDefault="003A64C6" w:rsidP="003A64C6">
      <w:pPr>
        <w:autoSpaceDE w:val="0"/>
        <w:autoSpaceDN w:val="0"/>
        <w:adjustRightInd w:val="0"/>
        <w:spacing w:after="0" w:line="240" w:lineRule="auto"/>
        <w:rPr>
          <w:rFonts w:ascii="Arial" w:hAnsi="Arial" w:cs="Arial"/>
          <w:sz w:val="20"/>
          <w:szCs w:val="20"/>
        </w:rPr>
      </w:pPr>
      <w:r w:rsidRPr="00C61926">
        <w:rPr>
          <w:rFonts w:ascii="Arial" w:hAnsi="Arial" w:cs="Arial"/>
          <w:sz w:val="20"/>
          <w:szCs w:val="20"/>
        </w:rPr>
        <w:t xml:space="preserve">Wer ein individuelles Heizungssystem nutzt, kann </w:t>
      </w:r>
      <w:r w:rsidR="00C61926">
        <w:rPr>
          <w:rFonts w:ascii="Arial" w:hAnsi="Arial" w:cs="Arial"/>
          <w:sz w:val="20"/>
          <w:szCs w:val="20"/>
        </w:rPr>
        <w:t xml:space="preserve">Angebote vergleichen und seinen </w:t>
      </w:r>
      <w:r w:rsidRPr="00C61926">
        <w:rPr>
          <w:rFonts w:ascii="Arial" w:hAnsi="Arial" w:cs="Arial"/>
          <w:sz w:val="20"/>
          <w:szCs w:val="20"/>
        </w:rPr>
        <w:t>Energielieferanten frei</w:t>
      </w:r>
      <w:r w:rsidR="00C61926">
        <w:rPr>
          <w:rFonts w:ascii="Arial" w:hAnsi="Arial" w:cs="Arial"/>
          <w:sz w:val="20"/>
          <w:szCs w:val="20"/>
        </w:rPr>
        <w:t xml:space="preserve"> </w:t>
      </w:r>
      <w:r w:rsidRPr="00C61926">
        <w:rPr>
          <w:rFonts w:ascii="Arial" w:hAnsi="Arial" w:cs="Arial"/>
          <w:sz w:val="20"/>
          <w:szCs w:val="20"/>
        </w:rPr>
        <w:t>wählen. Wer dagegen Kunde eines zentralen Wärmenetzes wie etwa einer Nah- und Fernwärmeversorgung ist, hat diese Optionen meist nicht. Hier sind die Verbraucher über zehn oder mehr Jahre durch einen Vertrag an einen Anbieter gebunden und haben kaum eine Wechselmöglichkeit. "Verbraucher sollten sich deshalb vor einer</w:t>
      </w:r>
      <w:r w:rsidR="00C61926">
        <w:rPr>
          <w:rFonts w:ascii="Arial" w:hAnsi="Arial" w:cs="Arial"/>
          <w:sz w:val="20"/>
          <w:szCs w:val="20"/>
        </w:rPr>
        <w:t xml:space="preserve"> </w:t>
      </w:r>
      <w:r w:rsidRPr="00C61926">
        <w:rPr>
          <w:rFonts w:ascii="Arial" w:hAnsi="Arial" w:cs="Arial"/>
          <w:sz w:val="20"/>
          <w:szCs w:val="20"/>
        </w:rPr>
        <w:t>Entscheidung für ein zentrales Wärmesystem unbedingt vom Heizungs-Fachhandwerker beraten und die Vorteile</w:t>
      </w:r>
      <w:r w:rsidR="00C61926">
        <w:rPr>
          <w:rFonts w:ascii="Arial" w:hAnsi="Arial" w:cs="Arial"/>
          <w:sz w:val="20"/>
          <w:szCs w:val="20"/>
        </w:rPr>
        <w:t xml:space="preserve"> </w:t>
      </w:r>
      <w:r w:rsidRPr="00C61926">
        <w:rPr>
          <w:rFonts w:ascii="Arial" w:hAnsi="Arial" w:cs="Arial"/>
          <w:sz w:val="20"/>
          <w:szCs w:val="20"/>
        </w:rPr>
        <w:t>alternativer Heizungstechnik-Lösungen erklären lassen", rät Andreas Müller vom Zentralverband Sanitär Heizung Klima (ZVSHK). Auf diese Weise könne man bei der Wärmeerzeugung langfristig Geld sparen und flexibel und unabhängig bleiben. Die Heizungsspezia</w:t>
      </w:r>
      <w:r w:rsidR="00C61926">
        <w:rPr>
          <w:rFonts w:ascii="Arial" w:hAnsi="Arial" w:cs="Arial"/>
          <w:sz w:val="20"/>
          <w:szCs w:val="20"/>
        </w:rPr>
        <w:t xml:space="preserve">listen kennen die individuellen </w:t>
      </w:r>
      <w:r w:rsidRPr="00C61926">
        <w:rPr>
          <w:rFonts w:ascii="Arial" w:hAnsi="Arial" w:cs="Arial"/>
          <w:sz w:val="20"/>
          <w:szCs w:val="20"/>
        </w:rPr>
        <w:t>Gebäudestrukturen vor Ort und wissen, wie man die regional unterschiedlich vorhandenen Energieträger optimal nutzen kann.</w:t>
      </w:r>
    </w:p>
    <w:p w:rsidR="00C61926" w:rsidRPr="00C61926" w:rsidRDefault="00C61926" w:rsidP="003A64C6">
      <w:pPr>
        <w:autoSpaceDE w:val="0"/>
        <w:autoSpaceDN w:val="0"/>
        <w:adjustRightInd w:val="0"/>
        <w:spacing w:after="0" w:line="240" w:lineRule="auto"/>
        <w:rPr>
          <w:rFonts w:ascii="Arial" w:hAnsi="Arial" w:cs="Arial"/>
          <w:sz w:val="20"/>
          <w:szCs w:val="20"/>
        </w:rPr>
      </w:pPr>
    </w:p>
    <w:p w:rsidR="003A64C6" w:rsidRPr="00C61926" w:rsidRDefault="003A64C6" w:rsidP="003A64C6">
      <w:pPr>
        <w:autoSpaceDE w:val="0"/>
        <w:autoSpaceDN w:val="0"/>
        <w:adjustRightInd w:val="0"/>
        <w:spacing w:after="0" w:line="240" w:lineRule="auto"/>
        <w:rPr>
          <w:rFonts w:ascii="Arial" w:hAnsi="Arial" w:cs="Arial"/>
          <w:b/>
          <w:sz w:val="20"/>
          <w:szCs w:val="20"/>
        </w:rPr>
      </w:pPr>
      <w:r w:rsidRPr="00C61926">
        <w:rPr>
          <w:rFonts w:ascii="Arial" w:hAnsi="Arial" w:cs="Arial"/>
          <w:b/>
          <w:sz w:val="20"/>
          <w:szCs w:val="20"/>
        </w:rPr>
        <w:t>Studie bestätigt Skepsis gegenüber zentralen Lösungen</w:t>
      </w:r>
    </w:p>
    <w:p w:rsidR="00C61926" w:rsidRPr="00C61926" w:rsidRDefault="00C61926" w:rsidP="003A64C6">
      <w:pPr>
        <w:autoSpaceDE w:val="0"/>
        <w:autoSpaceDN w:val="0"/>
        <w:adjustRightInd w:val="0"/>
        <w:spacing w:after="0" w:line="240" w:lineRule="auto"/>
        <w:rPr>
          <w:rFonts w:ascii="Arial" w:hAnsi="Arial" w:cs="Arial"/>
          <w:sz w:val="20"/>
          <w:szCs w:val="20"/>
        </w:rPr>
      </w:pPr>
    </w:p>
    <w:p w:rsidR="00C61926" w:rsidRPr="00C61926" w:rsidRDefault="003A64C6" w:rsidP="003A64C6">
      <w:pPr>
        <w:autoSpaceDE w:val="0"/>
        <w:autoSpaceDN w:val="0"/>
        <w:adjustRightInd w:val="0"/>
        <w:spacing w:after="0" w:line="240" w:lineRule="auto"/>
        <w:rPr>
          <w:rFonts w:ascii="Arial" w:hAnsi="Arial" w:cs="Arial"/>
          <w:sz w:val="20"/>
          <w:szCs w:val="20"/>
        </w:rPr>
      </w:pPr>
      <w:r w:rsidRPr="00C61926">
        <w:rPr>
          <w:rFonts w:ascii="Arial" w:hAnsi="Arial" w:cs="Arial"/>
          <w:sz w:val="20"/>
          <w:szCs w:val="20"/>
        </w:rPr>
        <w:t>Die aktuelle Studie "Dezentrale vs. zentrale Wärmeversorgung im deutschen Wärmemarkt" bestätigt die Skepsis</w:t>
      </w:r>
      <w:r w:rsidR="00C61926">
        <w:rPr>
          <w:rFonts w:ascii="Arial" w:hAnsi="Arial" w:cs="Arial"/>
          <w:sz w:val="20"/>
          <w:szCs w:val="20"/>
        </w:rPr>
        <w:t xml:space="preserve"> </w:t>
      </w:r>
      <w:r w:rsidRPr="00C61926">
        <w:rPr>
          <w:rFonts w:ascii="Arial" w:hAnsi="Arial" w:cs="Arial"/>
          <w:sz w:val="20"/>
          <w:szCs w:val="20"/>
        </w:rPr>
        <w:t>gegenüber zentralen Lösungen. Demzufolge kann es zwar Fälle geben, in denen Nah- und Fernwärme zum Beispiel</w:t>
      </w:r>
      <w:r w:rsidR="00C61926" w:rsidRPr="00C61926">
        <w:rPr>
          <w:rFonts w:ascii="Arial" w:hAnsi="Arial" w:cs="Arial"/>
          <w:sz w:val="20"/>
          <w:szCs w:val="20"/>
        </w:rPr>
        <w:t xml:space="preserve"> </w:t>
      </w:r>
      <w:r w:rsidRPr="00C61926">
        <w:rPr>
          <w:rFonts w:ascii="Arial" w:hAnsi="Arial" w:cs="Arial"/>
          <w:sz w:val="20"/>
          <w:szCs w:val="20"/>
        </w:rPr>
        <w:t>aus ökologischer Sicht sinnvoll sind. Doch eine Massentauglichkeit ließe sich dadurch nicht ableiten. Denn in vielen</w:t>
      </w:r>
      <w:r w:rsidR="00C61926" w:rsidRPr="00C61926">
        <w:rPr>
          <w:rFonts w:ascii="Arial" w:hAnsi="Arial" w:cs="Arial"/>
          <w:sz w:val="20"/>
          <w:szCs w:val="20"/>
        </w:rPr>
        <w:t xml:space="preserve"> </w:t>
      </w:r>
      <w:r w:rsidRPr="00C61926">
        <w:rPr>
          <w:rFonts w:ascii="Arial" w:hAnsi="Arial" w:cs="Arial"/>
          <w:sz w:val="20"/>
          <w:szCs w:val="20"/>
        </w:rPr>
        <w:t>Fällen, so die Studie, lägen diese Bedingungen nicht vor oder es sei die für einen wirtschaftlichen Betrieb erforderliche</w:t>
      </w:r>
      <w:r w:rsidR="00C61926" w:rsidRPr="00C61926">
        <w:rPr>
          <w:rFonts w:ascii="Arial" w:hAnsi="Arial" w:cs="Arial"/>
          <w:sz w:val="20"/>
          <w:szCs w:val="20"/>
        </w:rPr>
        <w:t xml:space="preserve"> </w:t>
      </w:r>
      <w:r w:rsidRPr="00C61926">
        <w:rPr>
          <w:rFonts w:ascii="Arial" w:hAnsi="Arial" w:cs="Arial"/>
          <w:sz w:val="20"/>
          <w:szCs w:val="20"/>
        </w:rPr>
        <w:t>Wärmeabnahmedichte nicht vorhanden. "Nah- und Fernwärme sind keine Königslösung, das bestätigt die Studie", so</w:t>
      </w:r>
      <w:r w:rsidR="00C61926" w:rsidRPr="00C61926">
        <w:rPr>
          <w:rFonts w:ascii="Arial" w:hAnsi="Arial" w:cs="Arial"/>
          <w:sz w:val="20"/>
          <w:szCs w:val="20"/>
        </w:rPr>
        <w:t xml:space="preserve"> </w:t>
      </w:r>
      <w:r w:rsidRPr="00C61926">
        <w:rPr>
          <w:rFonts w:ascii="Arial" w:hAnsi="Arial" w:cs="Arial"/>
          <w:sz w:val="20"/>
          <w:szCs w:val="20"/>
        </w:rPr>
        <w:t>Andreas Müller. Dennoch werden Zwangsvorgaben in zahlreichen Bebauungsplänen, Brennstoffverordnungen,</w:t>
      </w:r>
      <w:r w:rsidR="00C61926" w:rsidRPr="00C61926">
        <w:rPr>
          <w:rFonts w:ascii="Arial" w:hAnsi="Arial" w:cs="Arial"/>
          <w:sz w:val="20"/>
          <w:szCs w:val="20"/>
        </w:rPr>
        <w:t xml:space="preserve"> </w:t>
      </w:r>
      <w:r w:rsidRPr="00C61926">
        <w:rPr>
          <w:rFonts w:ascii="Arial" w:hAnsi="Arial" w:cs="Arial"/>
          <w:sz w:val="20"/>
          <w:szCs w:val="20"/>
        </w:rPr>
        <w:t>Satzungen, Luftreinhalteplänen sowie in Grundstücksverträgen vorgegeben und teilweise durch übergeordnetes Recht</w:t>
      </w:r>
      <w:r w:rsidR="00C61926" w:rsidRPr="00C61926">
        <w:rPr>
          <w:rFonts w:ascii="Arial" w:hAnsi="Arial" w:cs="Arial"/>
          <w:sz w:val="20"/>
          <w:szCs w:val="20"/>
        </w:rPr>
        <w:t xml:space="preserve"> </w:t>
      </w:r>
      <w:r w:rsidRPr="00C61926">
        <w:rPr>
          <w:rFonts w:ascii="Arial" w:hAnsi="Arial" w:cs="Arial"/>
          <w:sz w:val="20"/>
          <w:szCs w:val="20"/>
        </w:rPr>
        <w:t>legitimiert. "Bei langen Vertragslaufzeiten kann es dann zu überraschenden Effekten kommen, wenn die Wärmekosten</w:t>
      </w:r>
      <w:r w:rsidR="00C61926" w:rsidRPr="00C61926">
        <w:rPr>
          <w:rFonts w:ascii="Arial" w:hAnsi="Arial" w:cs="Arial"/>
          <w:sz w:val="20"/>
          <w:szCs w:val="20"/>
        </w:rPr>
        <w:t xml:space="preserve"> </w:t>
      </w:r>
      <w:r w:rsidRPr="00C61926">
        <w:rPr>
          <w:rFonts w:ascii="Arial" w:hAnsi="Arial" w:cs="Arial"/>
          <w:sz w:val="20"/>
          <w:szCs w:val="20"/>
        </w:rPr>
        <w:t>vergleichsweise überdurchschnittlich steigen oder man eine Immobilie verkaufen will oder sie geerbt hat", warnt</w:t>
      </w:r>
      <w:r w:rsidR="00C61926" w:rsidRPr="00C61926">
        <w:rPr>
          <w:rFonts w:ascii="Arial" w:hAnsi="Arial" w:cs="Arial"/>
          <w:sz w:val="20"/>
          <w:szCs w:val="20"/>
        </w:rPr>
        <w:t xml:space="preserve"> </w:t>
      </w:r>
      <w:r w:rsidRPr="00C61926">
        <w:rPr>
          <w:rFonts w:ascii="Arial" w:hAnsi="Arial" w:cs="Arial"/>
          <w:sz w:val="20"/>
          <w:szCs w:val="20"/>
        </w:rPr>
        <w:t xml:space="preserve">Johannes </w:t>
      </w:r>
      <w:proofErr w:type="spellStart"/>
      <w:r w:rsidRPr="00C61926">
        <w:rPr>
          <w:rFonts w:ascii="Arial" w:hAnsi="Arial" w:cs="Arial"/>
          <w:sz w:val="20"/>
          <w:szCs w:val="20"/>
        </w:rPr>
        <w:t>Kaindlstorfer</w:t>
      </w:r>
      <w:proofErr w:type="spellEnd"/>
      <w:r w:rsidRPr="00C61926">
        <w:rPr>
          <w:rFonts w:ascii="Arial" w:hAnsi="Arial" w:cs="Arial"/>
          <w:sz w:val="20"/>
          <w:szCs w:val="20"/>
        </w:rPr>
        <w:t xml:space="preserve"> von der Allianz Freie Wärme.</w:t>
      </w:r>
      <w:r w:rsidR="00C61926" w:rsidRPr="00C61926">
        <w:rPr>
          <w:rFonts w:ascii="Arial" w:hAnsi="Arial" w:cs="Arial"/>
          <w:sz w:val="20"/>
          <w:szCs w:val="20"/>
        </w:rPr>
        <w:t xml:space="preserve"> </w:t>
      </w:r>
    </w:p>
    <w:p w:rsidR="00C61926" w:rsidRPr="00C61926" w:rsidRDefault="00C61926" w:rsidP="003A64C6">
      <w:pPr>
        <w:autoSpaceDE w:val="0"/>
        <w:autoSpaceDN w:val="0"/>
        <w:adjustRightInd w:val="0"/>
        <w:spacing w:after="0" w:line="240" w:lineRule="auto"/>
        <w:rPr>
          <w:rFonts w:ascii="Arial" w:hAnsi="Arial" w:cs="Arial"/>
          <w:sz w:val="20"/>
          <w:szCs w:val="20"/>
        </w:rPr>
      </w:pPr>
    </w:p>
    <w:p w:rsidR="003A64C6" w:rsidRPr="00C61926" w:rsidRDefault="003A64C6" w:rsidP="003A64C6">
      <w:pPr>
        <w:autoSpaceDE w:val="0"/>
        <w:autoSpaceDN w:val="0"/>
        <w:adjustRightInd w:val="0"/>
        <w:spacing w:after="0" w:line="240" w:lineRule="auto"/>
        <w:rPr>
          <w:rFonts w:ascii="Arial" w:hAnsi="Arial" w:cs="Arial"/>
          <w:b/>
          <w:sz w:val="20"/>
          <w:szCs w:val="20"/>
        </w:rPr>
      </w:pPr>
      <w:r w:rsidRPr="00C61926">
        <w:rPr>
          <w:rFonts w:ascii="Arial" w:hAnsi="Arial" w:cs="Arial"/>
          <w:b/>
          <w:sz w:val="20"/>
          <w:szCs w:val="20"/>
        </w:rPr>
        <w:t>Moderne Heiztechnik führt zu spürbaren Energieeinsparungen</w:t>
      </w:r>
    </w:p>
    <w:p w:rsidR="00C61926" w:rsidRPr="00C61926" w:rsidRDefault="00C61926" w:rsidP="003A64C6">
      <w:pPr>
        <w:autoSpaceDE w:val="0"/>
        <w:autoSpaceDN w:val="0"/>
        <w:adjustRightInd w:val="0"/>
        <w:spacing w:after="0" w:line="240" w:lineRule="auto"/>
        <w:rPr>
          <w:rFonts w:ascii="Arial" w:hAnsi="Arial" w:cs="Arial"/>
          <w:sz w:val="20"/>
          <w:szCs w:val="20"/>
        </w:rPr>
      </w:pPr>
    </w:p>
    <w:p w:rsidR="003A64C6" w:rsidRPr="00C61926" w:rsidRDefault="003A64C6" w:rsidP="003A64C6">
      <w:pPr>
        <w:autoSpaceDE w:val="0"/>
        <w:autoSpaceDN w:val="0"/>
        <w:adjustRightInd w:val="0"/>
        <w:spacing w:after="0" w:line="240" w:lineRule="auto"/>
        <w:rPr>
          <w:rFonts w:ascii="Arial" w:hAnsi="Arial" w:cs="Arial"/>
          <w:sz w:val="20"/>
          <w:szCs w:val="20"/>
        </w:rPr>
      </w:pPr>
      <w:r w:rsidRPr="00C61926">
        <w:rPr>
          <w:rFonts w:ascii="Arial" w:hAnsi="Arial" w:cs="Arial"/>
          <w:sz w:val="20"/>
          <w:szCs w:val="20"/>
        </w:rPr>
        <w:t>Informationen zu moderner Heizungstechnik und Fördermitteln gibt e</w:t>
      </w:r>
      <w:r w:rsidR="00C61926" w:rsidRPr="00C61926">
        <w:rPr>
          <w:rFonts w:ascii="Arial" w:hAnsi="Arial" w:cs="Arial"/>
          <w:sz w:val="20"/>
          <w:szCs w:val="20"/>
        </w:rPr>
        <w:t xml:space="preserve">s unter </w:t>
      </w:r>
      <w:hyperlink r:id="rId4" w:history="1">
        <w:r w:rsidR="00C61926" w:rsidRPr="000F3D2E">
          <w:rPr>
            <w:rStyle w:val="Hyperlink"/>
            <w:rFonts w:ascii="Arial" w:hAnsi="Arial" w:cs="Arial"/>
            <w:sz w:val="20"/>
            <w:szCs w:val="20"/>
          </w:rPr>
          <w:t>www.wasserwaermeluft.de</w:t>
        </w:r>
      </w:hyperlink>
      <w:r w:rsidR="00C61926">
        <w:rPr>
          <w:rFonts w:ascii="Arial" w:hAnsi="Arial" w:cs="Arial"/>
          <w:sz w:val="20"/>
          <w:szCs w:val="20"/>
        </w:rPr>
        <w:t xml:space="preserve">. </w:t>
      </w:r>
      <w:r w:rsidRPr="00C61926">
        <w:rPr>
          <w:rFonts w:ascii="Arial" w:hAnsi="Arial" w:cs="Arial"/>
          <w:sz w:val="20"/>
          <w:szCs w:val="20"/>
        </w:rPr>
        <w:t>Details zur</w:t>
      </w:r>
      <w:r w:rsidR="00C61926" w:rsidRPr="00C61926">
        <w:rPr>
          <w:rFonts w:ascii="Arial" w:hAnsi="Arial" w:cs="Arial"/>
          <w:sz w:val="20"/>
          <w:szCs w:val="20"/>
        </w:rPr>
        <w:t xml:space="preserve"> </w:t>
      </w:r>
      <w:r w:rsidRPr="00C61926">
        <w:rPr>
          <w:rFonts w:ascii="Arial" w:hAnsi="Arial" w:cs="Arial"/>
          <w:sz w:val="20"/>
          <w:szCs w:val="20"/>
        </w:rPr>
        <w:t>Studie, Broschüren, Tipps und Services zum Thema Anschluss- und Benutzungszwänge findet man unter</w:t>
      </w:r>
      <w:r w:rsidR="00C61926">
        <w:rPr>
          <w:rFonts w:ascii="Arial" w:hAnsi="Arial" w:cs="Arial"/>
          <w:sz w:val="20"/>
          <w:szCs w:val="20"/>
        </w:rPr>
        <w:t xml:space="preserve"> </w:t>
      </w:r>
      <w:hyperlink r:id="rId5" w:history="1">
        <w:r w:rsidR="00C61926" w:rsidRPr="000F3D2E">
          <w:rPr>
            <w:rStyle w:val="Hyperlink"/>
            <w:rFonts w:ascii="Arial" w:hAnsi="Arial" w:cs="Arial"/>
            <w:sz w:val="20"/>
            <w:szCs w:val="20"/>
          </w:rPr>
          <w:t>www.freie-waerme.de</w:t>
        </w:r>
      </w:hyperlink>
      <w:r w:rsidR="00C61926">
        <w:rPr>
          <w:rFonts w:ascii="Arial" w:hAnsi="Arial" w:cs="Arial"/>
          <w:sz w:val="20"/>
          <w:szCs w:val="20"/>
        </w:rPr>
        <w:t>.</w:t>
      </w:r>
      <w:r w:rsidRPr="00C61926">
        <w:rPr>
          <w:rFonts w:ascii="Arial" w:hAnsi="Arial" w:cs="Arial"/>
          <w:sz w:val="20"/>
          <w:szCs w:val="20"/>
        </w:rPr>
        <w:t xml:space="preserve"> Eine Heizungsmodernisierung mit moderner, effizienter Heizungstechnik wie etwa Öl- und</w:t>
      </w:r>
      <w:r w:rsidR="00C61926">
        <w:rPr>
          <w:rFonts w:ascii="Arial" w:hAnsi="Arial" w:cs="Arial"/>
          <w:sz w:val="20"/>
          <w:szCs w:val="20"/>
        </w:rPr>
        <w:t xml:space="preserve"> </w:t>
      </w:r>
      <w:r w:rsidRPr="00C61926">
        <w:rPr>
          <w:rFonts w:ascii="Arial" w:hAnsi="Arial" w:cs="Arial"/>
          <w:sz w:val="20"/>
          <w:szCs w:val="20"/>
        </w:rPr>
        <w:t xml:space="preserve">Gasbrennwert-, Holz- und </w:t>
      </w:r>
      <w:proofErr w:type="spellStart"/>
      <w:r w:rsidRPr="00C61926">
        <w:rPr>
          <w:rFonts w:ascii="Arial" w:hAnsi="Arial" w:cs="Arial"/>
          <w:sz w:val="20"/>
          <w:szCs w:val="20"/>
        </w:rPr>
        <w:t>Pelletsystemen</w:t>
      </w:r>
      <w:proofErr w:type="spellEnd"/>
      <w:r w:rsidRPr="00C61926">
        <w:rPr>
          <w:rFonts w:ascii="Arial" w:hAnsi="Arial" w:cs="Arial"/>
          <w:sz w:val="20"/>
          <w:szCs w:val="20"/>
        </w:rPr>
        <w:t xml:space="preserve"> oder Wärmepumpen kann im Übrigen je nach Gebäude unter Einbindung</w:t>
      </w:r>
      <w:r w:rsidR="00C61926" w:rsidRPr="00C61926">
        <w:rPr>
          <w:rFonts w:ascii="Arial" w:hAnsi="Arial" w:cs="Arial"/>
          <w:sz w:val="20"/>
          <w:szCs w:val="20"/>
        </w:rPr>
        <w:t xml:space="preserve"> </w:t>
      </w:r>
      <w:r w:rsidRPr="00C61926">
        <w:rPr>
          <w:rFonts w:ascii="Arial" w:hAnsi="Arial" w:cs="Arial"/>
          <w:sz w:val="20"/>
          <w:szCs w:val="20"/>
        </w:rPr>
        <w:t>erneuerbarer Energien wie etwa Solarthermie zu Energieeinsparungen von bis zu 30 Prozent oder mehr führen.</w:t>
      </w:r>
    </w:p>
    <w:p w:rsidR="00C61926" w:rsidRPr="00C61926" w:rsidRDefault="00C61926" w:rsidP="003A64C6">
      <w:pPr>
        <w:autoSpaceDE w:val="0"/>
        <w:autoSpaceDN w:val="0"/>
        <w:adjustRightInd w:val="0"/>
        <w:spacing w:after="0" w:line="240" w:lineRule="auto"/>
        <w:rPr>
          <w:rFonts w:ascii="Arial" w:hAnsi="Arial" w:cs="Arial"/>
          <w:sz w:val="20"/>
          <w:szCs w:val="20"/>
        </w:rPr>
      </w:pPr>
    </w:p>
    <w:p w:rsidR="003A64C6" w:rsidRPr="00C61926" w:rsidRDefault="003A64C6" w:rsidP="003A64C6">
      <w:pPr>
        <w:autoSpaceDE w:val="0"/>
        <w:autoSpaceDN w:val="0"/>
        <w:adjustRightInd w:val="0"/>
        <w:spacing w:after="0" w:line="240" w:lineRule="auto"/>
        <w:rPr>
          <w:rFonts w:ascii="Arial" w:hAnsi="Arial" w:cs="Arial"/>
          <w:sz w:val="20"/>
          <w:szCs w:val="20"/>
        </w:rPr>
      </w:pPr>
      <w:r w:rsidRPr="00C61926">
        <w:rPr>
          <w:rFonts w:ascii="Arial" w:hAnsi="Arial" w:cs="Arial"/>
          <w:sz w:val="20"/>
          <w:szCs w:val="20"/>
        </w:rPr>
        <w:t>Primärenergetische Vorteile (</w:t>
      </w:r>
      <w:proofErr w:type="spellStart"/>
      <w:r w:rsidRPr="00C61926">
        <w:rPr>
          <w:rFonts w:ascii="Arial" w:hAnsi="Arial" w:cs="Arial"/>
          <w:sz w:val="20"/>
          <w:szCs w:val="20"/>
        </w:rPr>
        <w:t>djd</w:t>
      </w:r>
      <w:proofErr w:type="spellEnd"/>
      <w:r w:rsidRPr="00C61926">
        <w:rPr>
          <w:rFonts w:ascii="Arial" w:hAnsi="Arial" w:cs="Arial"/>
          <w:sz w:val="20"/>
          <w:szCs w:val="20"/>
        </w:rPr>
        <w:t xml:space="preserve">). "In den meisten untersuchten Fällen weist die individuelle, </w:t>
      </w:r>
      <w:proofErr w:type="spellStart"/>
      <w:r w:rsidRPr="00C61926">
        <w:rPr>
          <w:rFonts w:ascii="Arial" w:hAnsi="Arial" w:cs="Arial"/>
          <w:sz w:val="20"/>
          <w:szCs w:val="20"/>
        </w:rPr>
        <w:t>dezentrale</w:t>
      </w:r>
      <w:r w:rsidR="00BE5FD8">
        <w:rPr>
          <w:rFonts w:ascii="Arial" w:hAnsi="Arial" w:cs="Arial"/>
          <w:sz w:val="20"/>
          <w:szCs w:val="20"/>
        </w:rPr>
        <w:t>s</w:t>
      </w:r>
      <w:r w:rsidRPr="00C61926">
        <w:rPr>
          <w:rFonts w:ascii="Arial" w:hAnsi="Arial" w:cs="Arial"/>
          <w:sz w:val="20"/>
          <w:szCs w:val="20"/>
        </w:rPr>
        <w:t>Wärmeversorgung</w:t>
      </w:r>
      <w:proofErr w:type="spellEnd"/>
      <w:r w:rsidRPr="00C61926">
        <w:rPr>
          <w:rFonts w:ascii="Arial" w:hAnsi="Arial" w:cs="Arial"/>
          <w:sz w:val="20"/>
          <w:szCs w:val="20"/>
        </w:rPr>
        <w:t xml:space="preserve"> gegenüber der zentralen Wärmeversorgung wegen des tendenziell geringeren Energieverbrauchs</w:t>
      </w:r>
      <w:r w:rsidR="00C61926" w:rsidRPr="00C61926">
        <w:rPr>
          <w:rFonts w:ascii="Arial" w:hAnsi="Arial" w:cs="Arial"/>
          <w:sz w:val="20"/>
          <w:szCs w:val="20"/>
        </w:rPr>
        <w:t xml:space="preserve"> </w:t>
      </w:r>
      <w:r w:rsidRPr="00C61926">
        <w:rPr>
          <w:rFonts w:ascii="Arial" w:hAnsi="Arial" w:cs="Arial"/>
          <w:sz w:val="20"/>
          <w:szCs w:val="20"/>
        </w:rPr>
        <w:t>primärenergetische Vorteile aus", erläutert Prof. Dr.-Ing. Bert Oschatz vom ITG Dresden die Ergebnisse der 2016</w:t>
      </w:r>
      <w:r w:rsidR="00C61926" w:rsidRPr="00C61926">
        <w:rPr>
          <w:rFonts w:ascii="Arial" w:hAnsi="Arial" w:cs="Arial"/>
          <w:sz w:val="20"/>
          <w:szCs w:val="20"/>
        </w:rPr>
        <w:t xml:space="preserve"> </w:t>
      </w:r>
      <w:r w:rsidRPr="00C61926">
        <w:rPr>
          <w:rFonts w:ascii="Arial" w:hAnsi="Arial" w:cs="Arial"/>
          <w:sz w:val="20"/>
          <w:szCs w:val="20"/>
        </w:rPr>
        <w:t>veröffentlichten Fernwärme-Studie "Dezentrale vs. zentrale Wärmeversorgung im deutschen Wärmemarkt". Dies treffe</w:t>
      </w:r>
      <w:r w:rsidR="00C61926" w:rsidRPr="00C61926">
        <w:rPr>
          <w:rFonts w:ascii="Arial" w:hAnsi="Arial" w:cs="Arial"/>
          <w:sz w:val="20"/>
          <w:szCs w:val="20"/>
        </w:rPr>
        <w:t xml:space="preserve"> </w:t>
      </w:r>
      <w:r w:rsidRPr="00C61926">
        <w:rPr>
          <w:rFonts w:ascii="Arial" w:hAnsi="Arial" w:cs="Arial"/>
          <w:sz w:val="20"/>
          <w:szCs w:val="20"/>
        </w:rPr>
        <w:t>vor allem auf Wohngebiete mit sanierten Gebäuden und auf Neubaugebiete zu. "Eine Sanierung mit dezentralen</w:t>
      </w:r>
      <w:r w:rsidR="00C61926" w:rsidRPr="00C61926">
        <w:rPr>
          <w:rFonts w:ascii="Arial" w:hAnsi="Arial" w:cs="Arial"/>
          <w:sz w:val="20"/>
          <w:szCs w:val="20"/>
        </w:rPr>
        <w:t xml:space="preserve"> </w:t>
      </w:r>
      <w:r w:rsidRPr="00C61926">
        <w:rPr>
          <w:rFonts w:ascii="Arial" w:hAnsi="Arial" w:cs="Arial"/>
          <w:sz w:val="20"/>
          <w:szCs w:val="20"/>
        </w:rPr>
        <w:t>Heizungssystemen bietet in allen untersuchten Gebäudevarianten und Versorgungsgebieten wirtschaftliche Vorteile</w:t>
      </w:r>
      <w:r w:rsidR="00C61926" w:rsidRPr="00C61926">
        <w:rPr>
          <w:rFonts w:ascii="Arial" w:hAnsi="Arial" w:cs="Arial"/>
          <w:sz w:val="20"/>
          <w:szCs w:val="20"/>
        </w:rPr>
        <w:t xml:space="preserve"> </w:t>
      </w:r>
      <w:r w:rsidRPr="00C61926">
        <w:rPr>
          <w:rFonts w:ascii="Arial" w:hAnsi="Arial" w:cs="Arial"/>
          <w:sz w:val="20"/>
          <w:szCs w:val="20"/>
        </w:rPr>
        <w:t>gegenüber einer Sanierung mit zentralen, wärmenetzgebundenen Versorgungssystemen", so Oschatz. Mehr zum</w:t>
      </w:r>
      <w:r w:rsidR="00C61926" w:rsidRPr="00C61926">
        <w:rPr>
          <w:rFonts w:ascii="Arial" w:hAnsi="Arial" w:cs="Arial"/>
          <w:sz w:val="20"/>
          <w:szCs w:val="20"/>
        </w:rPr>
        <w:t xml:space="preserve"> </w:t>
      </w:r>
      <w:r w:rsidRPr="00C61926">
        <w:rPr>
          <w:rFonts w:ascii="Arial" w:hAnsi="Arial" w:cs="Arial"/>
          <w:sz w:val="20"/>
          <w:szCs w:val="20"/>
        </w:rPr>
        <w:t>Thema finde</w:t>
      </w:r>
      <w:r w:rsidR="00C61926" w:rsidRPr="00C61926">
        <w:rPr>
          <w:rFonts w:ascii="Arial" w:hAnsi="Arial" w:cs="Arial"/>
          <w:sz w:val="20"/>
          <w:szCs w:val="20"/>
        </w:rPr>
        <w:t xml:space="preserve">t man unter </w:t>
      </w:r>
      <w:r w:rsidR="0032610F">
        <w:rPr>
          <w:rFonts w:ascii="Arial" w:hAnsi="Arial" w:cs="Arial"/>
          <w:sz w:val="20"/>
          <w:szCs w:val="20"/>
        </w:rPr>
        <w:fldChar w:fldCharType="begin"/>
      </w:r>
      <w:r w:rsidR="0032610F">
        <w:rPr>
          <w:rFonts w:ascii="Arial" w:hAnsi="Arial" w:cs="Arial"/>
          <w:sz w:val="20"/>
          <w:szCs w:val="20"/>
        </w:rPr>
        <w:instrText xml:space="preserve"> HYPERLINK "http://</w:instrText>
      </w:r>
      <w:r w:rsidR="0032610F" w:rsidRPr="0032610F">
        <w:rPr>
          <w:rFonts w:ascii="Arial" w:hAnsi="Arial" w:cs="Arial"/>
          <w:sz w:val="20"/>
          <w:szCs w:val="20"/>
        </w:rPr>
        <w:instrText>www.freie-waerme.d</w:instrText>
      </w:r>
      <w:r w:rsidR="0032610F">
        <w:rPr>
          <w:rFonts w:ascii="Arial" w:hAnsi="Arial" w:cs="Arial"/>
          <w:sz w:val="20"/>
          <w:szCs w:val="20"/>
        </w:rPr>
        <w:instrText xml:space="preserve">e" </w:instrText>
      </w:r>
      <w:r w:rsidR="0032610F">
        <w:rPr>
          <w:rFonts w:ascii="Arial" w:hAnsi="Arial" w:cs="Arial"/>
          <w:sz w:val="20"/>
          <w:szCs w:val="20"/>
        </w:rPr>
        <w:fldChar w:fldCharType="separate"/>
      </w:r>
      <w:r w:rsidR="0032610F" w:rsidRPr="00EB65F3">
        <w:rPr>
          <w:rStyle w:val="Hyperlink"/>
          <w:rFonts w:ascii="Arial" w:hAnsi="Arial" w:cs="Arial"/>
          <w:sz w:val="20"/>
          <w:szCs w:val="20"/>
        </w:rPr>
        <w:t>www.freie-waerme.de</w:t>
      </w:r>
      <w:r w:rsidR="0032610F">
        <w:rPr>
          <w:rFonts w:ascii="Arial" w:hAnsi="Arial" w:cs="Arial"/>
          <w:sz w:val="20"/>
          <w:szCs w:val="20"/>
        </w:rPr>
        <w:fldChar w:fldCharType="end"/>
      </w:r>
      <w:r w:rsidR="0032610F">
        <w:rPr>
          <w:rFonts w:ascii="Arial" w:hAnsi="Arial" w:cs="Arial"/>
          <w:sz w:val="20"/>
          <w:szCs w:val="20"/>
        </w:rPr>
        <w:t>.</w:t>
      </w:r>
      <w:bookmarkStart w:id="0" w:name="_GoBack"/>
      <w:bookmarkEnd w:id="0"/>
      <w:r w:rsidR="0032610F">
        <w:rPr>
          <w:rFonts w:ascii="Arial" w:hAnsi="Arial" w:cs="Arial"/>
          <w:sz w:val="20"/>
          <w:szCs w:val="20"/>
        </w:rPr>
        <w:t xml:space="preserve"> </w:t>
      </w:r>
    </w:p>
    <w:p w:rsidR="00C61926" w:rsidRDefault="00C61926" w:rsidP="003A64C6">
      <w:pPr>
        <w:autoSpaceDE w:val="0"/>
        <w:autoSpaceDN w:val="0"/>
        <w:adjustRightInd w:val="0"/>
        <w:spacing w:after="0" w:line="240" w:lineRule="auto"/>
        <w:rPr>
          <w:rFonts w:ascii="Arial" w:hAnsi="Arial" w:cs="Arial"/>
          <w:sz w:val="20"/>
          <w:szCs w:val="20"/>
        </w:rPr>
      </w:pPr>
    </w:p>
    <w:p w:rsidR="00452382" w:rsidRDefault="00452382" w:rsidP="003A64C6">
      <w:pPr>
        <w:autoSpaceDE w:val="0"/>
        <w:autoSpaceDN w:val="0"/>
        <w:adjustRightInd w:val="0"/>
        <w:spacing w:after="0" w:line="240" w:lineRule="auto"/>
        <w:rPr>
          <w:rFonts w:ascii="Arial" w:hAnsi="Arial" w:cs="Arial"/>
          <w:sz w:val="20"/>
          <w:szCs w:val="20"/>
        </w:rPr>
      </w:pPr>
    </w:p>
    <w:p w:rsidR="00452382" w:rsidRDefault="00452382" w:rsidP="003A64C6">
      <w:pPr>
        <w:autoSpaceDE w:val="0"/>
        <w:autoSpaceDN w:val="0"/>
        <w:adjustRightInd w:val="0"/>
        <w:spacing w:after="0" w:line="240" w:lineRule="auto"/>
        <w:rPr>
          <w:rFonts w:ascii="Arial" w:hAnsi="Arial" w:cs="Arial"/>
          <w:sz w:val="20"/>
          <w:szCs w:val="20"/>
        </w:rPr>
      </w:pPr>
    </w:p>
    <w:p w:rsidR="00452382" w:rsidRDefault="00452382" w:rsidP="003A64C6">
      <w:pPr>
        <w:autoSpaceDE w:val="0"/>
        <w:autoSpaceDN w:val="0"/>
        <w:adjustRightInd w:val="0"/>
        <w:spacing w:after="0" w:line="240" w:lineRule="auto"/>
        <w:rPr>
          <w:rFonts w:ascii="Arial" w:hAnsi="Arial" w:cs="Arial"/>
          <w:sz w:val="20"/>
          <w:szCs w:val="20"/>
        </w:rPr>
      </w:pPr>
    </w:p>
    <w:p w:rsidR="00452382" w:rsidRDefault="00452382" w:rsidP="003A64C6">
      <w:pPr>
        <w:autoSpaceDE w:val="0"/>
        <w:autoSpaceDN w:val="0"/>
        <w:adjustRightInd w:val="0"/>
        <w:spacing w:after="0" w:line="240" w:lineRule="auto"/>
        <w:rPr>
          <w:rFonts w:ascii="Arial" w:hAnsi="Arial" w:cs="Arial"/>
          <w:sz w:val="20"/>
          <w:szCs w:val="20"/>
        </w:rPr>
      </w:pPr>
    </w:p>
    <w:p w:rsidR="00452382" w:rsidRDefault="00452382" w:rsidP="003A64C6">
      <w:pPr>
        <w:autoSpaceDE w:val="0"/>
        <w:autoSpaceDN w:val="0"/>
        <w:adjustRightInd w:val="0"/>
        <w:spacing w:after="0" w:line="240" w:lineRule="auto"/>
        <w:rPr>
          <w:rFonts w:ascii="Arial" w:hAnsi="Arial" w:cs="Arial"/>
          <w:sz w:val="20"/>
          <w:szCs w:val="20"/>
        </w:rPr>
      </w:pPr>
    </w:p>
    <w:p w:rsidR="00452382" w:rsidRDefault="00452382" w:rsidP="003A64C6">
      <w:pPr>
        <w:autoSpaceDE w:val="0"/>
        <w:autoSpaceDN w:val="0"/>
        <w:adjustRightInd w:val="0"/>
        <w:spacing w:after="0" w:line="240" w:lineRule="auto"/>
        <w:rPr>
          <w:rFonts w:ascii="Arial" w:hAnsi="Arial" w:cs="Arial"/>
          <w:sz w:val="20"/>
          <w:szCs w:val="20"/>
        </w:rPr>
      </w:pPr>
    </w:p>
    <w:p w:rsidR="00452382" w:rsidRDefault="00452382" w:rsidP="003A64C6">
      <w:pPr>
        <w:autoSpaceDE w:val="0"/>
        <w:autoSpaceDN w:val="0"/>
        <w:adjustRightInd w:val="0"/>
        <w:spacing w:after="0" w:line="240" w:lineRule="auto"/>
        <w:rPr>
          <w:rFonts w:ascii="Arial" w:hAnsi="Arial" w:cs="Arial"/>
          <w:sz w:val="20"/>
          <w:szCs w:val="20"/>
        </w:rPr>
      </w:pPr>
    </w:p>
    <w:p w:rsidR="00452382" w:rsidRDefault="00452382" w:rsidP="003A64C6">
      <w:pPr>
        <w:autoSpaceDE w:val="0"/>
        <w:autoSpaceDN w:val="0"/>
        <w:adjustRightInd w:val="0"/>
        <w:spacing w:after="0" w:line="240" w:lineRule="auto"/>
        <w:rPr>
          <w:rFonts w:ascii="Arial" w:hAnsi="Arial" w:cs="Arial"/>
          <w:sz w:val="20"/>
          <w:szCs w:val="20"/>
        </w:rPr>
      </w:pPr>
    </w:p>
    <w:p w:rsidR="00452382" w:rsidRDefault="00452382" w:rsidP="003A64C6">
      <w:pPr>
        <w:autoSpaceDE w:val="0"/>
        <w:autoSpaceDN w:val="0"/>
        <w:adjustRightInd w:val="0"/>
        <w:spacing w:after="0" w:line="240" w:lineRule="auto"/>
        <w:rPr>
          <w:rFonts w:ascii="Arial" w:hAnsi="Arial" w:cs="Arial"/>
          <w:sz w:val="20"/>
          <w:szCs w:val="20"/>
        </w:rPr>
      </w:pPr>
    </w:p>
    <w:p w:rsidR="00452382" w:rsidRPr="00C61926" w:rsidRDefault="00452382" w:rsidP="003A64C6">
      <w:pPr>
        <w:autoSpaceDE w:val="0"/>
        <w:autoSpaceDN w:val="0"/>
        <w:adjustRightInd w:val="0"/>
        <w:spacing w:after="0" w:line="240" w:lineRule="auto"/>
        <w:rPr>
          <w:rFonts w:ascii="Arial" w:hAnsi="Arial" w:cs="Arial"/>
          <w:sz w:val="20"/>
          <w:szCs w:val="20"/>
        </w:rPr>
      </w:pPr>
    </w:p>
    <w:p w:rsidR="00452382" w:rsidRDefault="0032610F" w:rsidP="003A64C6">
      <w:pPr>
        <w:autoSpaceDE w:val="0"/>
        <w:autoSpaceDN w:val="0"/>
        <w:adjustRightInd w:val="0"/>
        <w:spacing w:after="0" w:line="240" w:lineRule="auto"/>
        <w:rPr>
          <w:rFonts w:ascii="Arial" w:hAnsi="Arial" w:cs="Arial"/>
          <w:sz w:val="20"/>
          <w:szCs w:val="20"/>
        </w:rPr>
      </w:pPr>
      <w:r>
        <w:rPr>
          <w:rFonts w:ascii="Arial" w:hAnsi="Arial" w:cs="Arial"/>
          <w:noProof/>
          <w:sz w:val="20"/>
          <w:szCs w:val="20"/>
          <w:lang w:eastAsia="de-DE"/>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0;margin-top:.35pt;width:141.75pt;height:94.5pt;z-index:251658240;mso-position-horizontal-relative:text;mso-position-vertical-relative:text">
            <v:imagedata r:id="rId6" o:title="Effizienz-Check07"/>
            <w10:wrap type="square"/>
          </v:shape>
        </w:pict>
      </w:r>
    </w:p>
    <w:p w:rsidR="00452382" w:rsidRDefault="00452382" w:rsidP="003A64C6">
      <w:pPr>
        <w:autoSpaceDE w:val="0"/>
        <w:autoSpaceDN w:val="0"/>
        <w:adjustRightInd w:val="0"/>
        <w:spacing w:after="0" w:line="240" w:lineRule="auto"/>
        <w:rPr>
          <w:rFonts w:ascii="Arial" w:hAnsi="Arial" w:cs="Arial"/>
          <w:sz w:val="20"/>
          <w:szCs w:val="20"/>
        </w:rPr>
      </w:pPr>
    </w:p>
    <w:p w:rsidR="00452382" w:rsidRDefault="00452382" w:rsidP="003A64C6">
      <w:pPr>
        <w:autoSpaceDE w:val="0"/>
        <w:autoSpaceDN w:val="0"/>
        <w:adjustRightInd w:val="0"/>
        <w:spacing w:after="0" w:line="240" w:lineRule="auto"/>
        <w:rPr>
          <w:rFonts w:ascii="Arial" w:hAnsi="Arial" w:cs="Arial"/>
          <w:sz w:val="20"/>
          <w:szCs w:val="20"/>
        </w:rPr>
      </w:pPr>
    </w:p>
    <w:p w:rsidR="00452382" w:rsidRDefault="00452382" w:rsidP="003A64C6">
      <w:pPr>
        <w:autoSpaceDE w:val="0"/>
        <w:autoSpaceDN w:val="0"/>
        <w:adjustRightInd w:val="0"/>
        <w:spacing w:after="0" w:line="240" w:lineRule="auto"/>
        <w:rPr>
          <w:rFonts w:ascii="Arial" w:hAnsi="Arial" w:cs="Arial"/>
          <w:sz w:val="20"/>
          <w:szCs w:val="20"/>
        </w:rPr>
      </w:pPr>
    </w:p>
    <w:p w:rsidR="00452382" w:rsidRDefault="00452382" w:rsidP="003A64C6">
      <w:pPr>
        <w:autoSpaceDE w:val="0"/>
        <w:autoSpaceDN w:val="0"/>
        <w:adjustRightInd w:val="0"/>
        <w:spacing w:after="0" w:line="240" w:lineRule="auto"/>
        <w:rPr>
          <w:rFonts w:ascii="Arial" w:hAnsi="Arial" w:cs="Arial"/>
          <w:sz w:val="20"/>
          <w:szCs w:val="20"/>
        </w:rPr>
      </w:pPr>
    </w:p>
    <w:p w:rsidR="00452382" w:rsidRDefault="00452382" w:rsidP="003A64C6">
      <w:pPr>
        <w:autoSpaceDE w:val="0"/>
        <w:autoSpaceDN w:val="0"/>
        <w:adjustRightInd w:val="0"/>
        <w:spacing w:after="0" w:line="240" w:lineRule="auto"/>
        <w:rPr>
          <w:rFonts w:ascii="Arial" w:hAnsi="Arial" w:cs="Arial"/>
          <w:sz w:val="20"/>
          <w:szCs w:val="20"/>
        </w:rPr>
      </w:pPr>
    </w:p>
    <w:p w:rsidR="00452382" w:rsidRDefault="00452382" w:rsidP="003A64C6">
      <w:pPr>
        <w:autoSpaceDE w:val="0"/>
        <w:autoSpaceDN w:val="0"/>
        <w:adjustRightInd w:val="0"/>
        <w:spacing w:after="0" w:line="240" w:lineRule="auto"/>
        <w:rPr>
          <w:rFonts w:ascii="Arial" w:hAnsi="Arial" w:cs="Arial"/>
          <w:sz w:val="20"/>
          <w:szCs w:val="20"/>
        </w:rPr>
      </w:pPr>
    </w:p>
    <w:p w:rsidR="00452382" w:rsidRDefault="00452382" w:rsidP="003A64C6">
      <w:pPr>
        <w:autoSpaceDE w:val="0"/>
        <w:autoSpaceDN w:val="0"/>
        <w:adjustRightInd w:val="0"/>
        <w:spacing w:after="0" w:line="240" w:lineRule="auto"/>
        <w:rPr>
          <w:rFonts w:ascii="Arial" w:hAnsi="Arial" w:cs="Arial"/>
          <w:sz w:val="20"/>
          <w:szCs w:val="20"/>
        </w:rPr>
      </w:pPr>
    </w:p>
    <w:p w:rsidR="00452382" w:rsidRDefault="00452382" w:rsidP="003A64C6">
      <w:pPr>
        <w:autoSpaceDE w:val="0"/>
        <w:autoSpaceDN w:val="0"/>
        <w:adjustRightInd w:val="0"/>
        <w:spacing w:after="0" w:line="240" w:lineRule="auto"/>
        <w:rPr>
          <w:rFonts w:ascii="Arial" w:hAnsi="Arial" w:cs="Arial"/>
          <w:sz w:val="20"/>
          <w:szCs w:val="20"/>
        </w:rPr>
      </w:pPr>
    </w:p>
    <w:p w:rsidR="003A64C6" w:rsidRPr="00C61926" w:rsidRDefault="003A64C6" w:rsidP="003A64C6">
      <w:pPr>
        <w:autoSpaceDE w:val="0"/>
        <w:autoSpaceDN w:val="0"/>
        <w:adjustRightInd w:val="0"/>
        <w:spacing w:after="0" w:line="240" w:lineRule="auto"/>
        <w:rPr>
          <w:rFonts w:ascii="Arial" w:hAnsi="Arial" w:cs="Arial"/>
          <w:sz w:val="20"/>
          <w:szCs w:val="20"/>
        </w:rPr>
      </w:pPr>
      <w:r w:rsidRPr="00C61926">
        <w:rPr>
          <w:rFonts w:ascii="Arial" w:hAnsi="Arial" w:cs="Arial"/>
          <w:sz w:val="20"/>
          <w:szCs w:val="20"/>
        </w:rPr>
        <w:t>Bild-Nummer: 91290</w:t>
      </w:r>
      <w:r w:rsidR="00C61926" w:rsidRPr="00C61926">
        <w:rPr>
          <w:rFonts w:ascii="Arial" w:hAnsi="Arial" w:cs="Arial"/>
          <w:sz w:val="20"/>
          <w:szCs w:val="20"/>
        </w:rPr>
        <w:t xml:space="preserve">, </w:t>
      </w:r>
      <w:r w:rsidRPr="00C61926">
        <w:rPr>
          <w:rFonts w:ascii="Arial" w:hAnsi="Arial" w:cs="Arial"/>
          <w:sz w:val="20"/>
          <w:szCs w:val="20"/>
        </w:rPr>
        <w:t xml:space="preserve">Fotonachweis: </w:t>
      </w:r>
      <w:proofErr w:type="spellStart"/>
      <w:r w:rsidRPr="00C61926">
        <w:rPr>
          <w:rFonts w:ascii="Arial" w:hAnsi="Arial" w:cs="Arial"/>
          <w:sz w:val="20"/>
          <w:szCs w:val="20"/>
        </w:rPr>
        <w:t>djd</w:t>
      </w:r>
      <w:proofErr w:type="spellEnd"/>
      <w:r w:rsidRPr="00C61926">
        <w:rPr>
          <w:rFonts w:ascii="Arial" w:hAnsi="Arial" w:cs="Arial"/>
          <w:sz w:val="20"/>
          <w:szCs w:val="20"/>
        </w:rPr>
        <w:t>/ZVSHK</w:t>
      </w:r>
    </w:p>
    <w:p w:rsidR="003A64C6" w:rsidRPr="00C61926" w:rsidRDefault="003A64C6" w:rsidP="003A64C6">
      <w:pPr>
        <w:autoSpaceDE w:val="0"/>
        <w:autoSpaceDN w:val="0"/>
        <w:adjustRightInd w:val="0"/>
        <w:spacing w:after="0" w:line="240" w:lineRule="auto"/>
        <w:rPr>
          <w:rFonts w:ascii="Arial" w:hAnsi="Arial" w:cs="Arial"/>
          <w:sz w:val="20"/>
          <w:szCs w:val="20"/>
        </w:rPr>
      </w:pPr>
      <w:r w:rsidRPr="00C61926">
        <w:rPr>
          <w:rFonts w:ascii="Arial" w:hAnsi="Arial" w:cs="Arial"/>
          <w:sz w:val="20"/>
          <w:szCs w:val="20"/>
        </w:rPr>
        <w:t>Bildunterschrift: Hausbesitzer sollten sich vor einer Heizungsmodernisierung</w:t>
      </w:r>
      <w:r w:rsidR="00C61926" w:rsidRPr="00C61926">
        <w:rPr>
          <w:rFonts w:ascii="Arial" w:hAnsi="Arial" w:cs="Arial"/>
          <w:sz w:val="20"/>
          <w:szCs w:val="20"/>
        </w:rPr>
        <w:t xml:space="preserve"> vom Fachhandwerker beraten l</w:t>
      </w:r>
      <w:r w:rsidRPr="00C61926">
        <w:rPr>
          <w:rFonts w:ascii="Arial" w:hAnsi="Arial" w:cs="Arial"/>
          <w:sz w:val="20"/>
          <w:szCs w:val="20"/>
        </w:rPr>
        <w:t>assen, um auch von attraktiven staatlichen</w:t>
      </w:r>
      <w:r w:rsidR="00C61926" w:rsidRPr="00C61926">
        <w:rPr>
          <w:rFonts w:ascii="Arial" w:hAnsi="Arial" w:cs="Arial"/>
          <w:sz w:val="20"/>
          <w:szCs w:val="20"/>
        </w:rPr>
        <w:t xml:space="preserve"> </w:t>
      </w:r>
      <w:r w:rsidRPr="00C61926">
        <w:rPr>
          <w:rFonts w:ascii="Arial" w:hAnsi="Arial" w:cs="Arial"/>
          <w:sz w:val="20"/>
          <w:szCs w:val="20"/>
        </w:rPr>
        <w:t>Fördermitteln zu profitieren.</w:t>
      </w:r>
    </w:p>
    <w:p w:rsidR="00C61926" w:rsidRDefault="00C61926" w:rsidP="003A64C6">
      <w:pPr>
        <w:autoSpaceDE w:val="0"/>
        <w:autoSpaceDN w:val="0"/>
        <w:adjustRightInd w:val="0"/>
        <w:spacing w:after="0" w:line="240" w:lineRule="auto"/>
        <w:rPr>
          <w:rFonts w:ascii="Arial" w:hAnsi="Arial" w:cs="Arial"/>
          <w:sz w:val="20"/>
          <w:szCs w:val="20"/>
        </w:rPr>
      </w:pPr>
    </w:p>
    <w:p w:rsidR="00452382" w:rsidRDefault="0032610F" w:rsidP="003A64C6">
      <w:pPr>
        <w:autoSpaceDE w:val="0"/>
        <w:autoSpaceDN w:val="0"/>
        <w:adjustRightInd w:val="0"/>
        <w:spacing w:after="0" w:line="240" w:lineRule="auto"/>
        <w:rPr>
          <w:rFonts w:ascii="Arial" w:hAnsi="Arial" w:cs="Arial"/>
          <w:sz w:val="20"/>
          <w:szCs w:val="20"/>
        </w:rPr>
      </w:pPr>
      <w:r>
        <w:rPr>
          <w:rFonts w:ascii="Arial" w:hAnsi="Arial" w:cs="Arial"/>
          <w:noProof/>
          <w:sz w:val="20"/>
          <w:szCs w:val="20"/>
          <w:lang w:eastAsia="de-DE"/>
        </w:rPr>
        <w:pict>
          <v:shape id="_x0000_s1027" type="#_x0000_t75" style="position:absolute;margin-left:0;margin-top:1.95pt;width:94.5pt;height:141.75pt;z-index:251659264;mso-position-horizontal-relative:text;mso-position-vertical-relative:text">
            <v:imagedata r:id="rId7" o:title="Kesseltausch01"/>
            <w10:wrap type="square"/>
          </v:shape>
        </w:pict>
      </w:r>
    </w:p>
    <w:p w:rsidR="00452382" w:rsidRDefault="00452382" w:rsidP="003A64C6">
      <w:pPr>
        <w:autoSpaceDE w:val="0"/>
        <w:autoSpaceDN w:val="0"/>
        <w:adjustRightInd w:val="0"/>
        <w:spacing w:after="0" w:line="240" w:lineRule="auto"/>
        <w:rPr>
          <w:rFonts w:ascii="Arial" w:hAnsi="Arial" w:cs="Arial"/>
          <w:sz w:val="20"/>
          <w:szCs w:val="20"/>
        </w:rPr>
      </w:pPr>
    </w:p>
    <w:p w:rsidR="00452382" w:rsidRDefault="00452382" w:rsidP="003A64C6">
      <w:pPr>
        <w:autoSpaceDE w:val="0"/>
        <w:autoSpaceDN w:val="0"/>
        <w:adjustRightInd w:val="0"/>
        <w:spacing w:after="0" w:line="240" w:lineRule="auto"/>
        <w:rPr>
          <w:rFonts w:ascii="Arial" w:hAnsi="Arial" w:cs="Arial"/>
          <w:sz w:val="20"/>
          <w:szCs w:val="20"/>
        </w:rPr>
      </w:pPr>
    </w:p>
    <w:p w:rsidR="00452382" w:rsidRDefault="00452382" w:rsidP="003A64C6">
      <w:pPr>
        <w:autoSpaceDE w:val="0"/>
        <w:autoSpaceDN w:val="0"/>
        <w:adjustRightInd w:val="0"/>
        <w:spacing w:after="0" w:line="240" w:lineRule="auto"/>
        <w:rPr>
          <w:rFonts w:ascii="Arial" w:hAnsi="Arial" w:cs="Arial"/>
          <w:sz w:val="20"/>
          <w:szCs w:val="20"/>
        </w:rPr>
      </w:pPr>
    </w:p>
    <w:p w:rsidR="00452382" w:rsidRDefault="00452382" w:rsidP="003A64C6">
      <w:pPr>
        <w:autoSpaceDE w:val="0"/>
        <w:autoSpaceDN w:val="0"/>
        <w:adjustRightInd w:val="0"/>
        <w:spacing w:after="0" w:line="240" w:lineRule="auto"/>
        <w:rPr>
          <w:rFonts w:ascii="Arial" w:hAnsi="Arial" w:cs="Arial"/>
          <w:sz w:val="20"/>
          <w:szCs w:val="20"/>
        </w:rPr>
      </w:pPr>
    </w:p>
    <w:p w:rsidR="00452382" w:rsidRDefault="00452382" w:rsidP="003A64C6">
      <w:pPr>
        <w:autoSpaceDE w:val="0"/>
        <w:autoSpaceDN w:val="0"/>
        <w:adjustRightInd w:val="0"/>
        <w:spacing w:after="0" w:line="240" w:lineRule="auto"/>
        <w:rPr>
          <w:rFonts w:ascii="Arial" w:hAnsi="Arial" w:cs="Arial"/>
          <w:sz w:val="20"/>
          <w:szCs w:val="20"/>
        </w:rPr>
      </w:pPr>
    </w:p>
    <w:p w:rsidR="00452382" w:rsidRDefault="00452382" w:rsidP="003A64C6">
      <w:pPr>
        <w:autoSpaceDE w:val="0"/>
        <w:autoSpaceDN w:val="0"/>
        <w:adjustRightInd w:val="0"/>
        <w:spacing w:after="0" w:line="240" w:lineRule="auto"/>
        <w:rPr>
          <w:rFonts w:ascii="Arial" w:hAnsi="Arial" w:cs="Arial"/>
          <w:sz w:val="20"/>
          <w:szCs w:val="20"/>
        </w:rPr>
      </w:pPr>
    </w:p>
    <w:p w:rsidR="00452382" w:rsidRDefault="00452382" w:rsidP="003A64C6">
      <w:pPr>
        <w:autoSpaceDE w:val="0"/>
        <w:autoSpaceDN w:val="0"/>
        <w:adjustRightInd w:val="0"/>
        <w:spacing w:after="0" w:line="240" w:lineRule="auto"/>
        <w:rPr>
          <w:rFonts w:ascii="Arial" w:hAnsi="Arial" w:cs="Arial"/>
          <w:sz w:val="20"/>
          <w:szCs w:val="20"/>
        </w:rPr>
      </w:pPr>
    </w:p>
    <w:p w:rsidR="00452382" w:rsidRDefault="00452382" w:rsidP="003A64C6">
      <w:pPr>
        <w:autoSpaceDE w:val="0"/>
        <w:autoSpaceDN w:val="0"/>
        <w:adjustRightInd w:val="0"/>
        <w:spacing w:after="0" w:line="240" w:lineRule="auto"/>
        <w:rPr>
          <w:rFonts w:ascii="Arial" w:hAnsi="Arial" w:cs="Arial"/>
          <w:sz w:val="20"/>
          <w:szCs w:val="20"/>
        </w:rPr>
      </w:pPr>
    </w:p>
    <w:p w:rsidR="00452382" w:rsidRDefault="00452382" w:rsidP="003A64C6">
      <w:pPr>
        <w:autoSpaceDE w:val="0"/>
        <w:autoSpaceDN w:val="0"/>
        <w:adjustRightInd w:val="0"/>
        <w:spacing w:after="0" w:line="240" w:lineRule="auto"/>
        <w:rPr>
          <w:rFonts w:ascii="Arial" w:hAnsi="Arial" w:cs="Arial"/>
          <w:sz w:val="20"/>
          <w:szCs w:val="20"/>
        </w:rPr>
      </w:pPr>
    </w:p>
    <w:p w:rsidR="00452382" w:rsidRDefault="00452382" w:rsidP="003A64C6">
      <w:pPr>
        <w:autoSpaceDE w:val="0"/>
        <w:autoSpaceDN w:val="0"/>
        <w:adjustRightInd w:val="0"/>
        <w:spacing w:after="0" w:line="240" w:lineRule="auto"/>
        <w:rPr>
          <w:rFonts w:ascii="Arial" w:hAnsi="Arial" w:cs="Arial"/>
          <w:sz w:val="20"/>
          <w:szCs w:val="20"/>
        </w:rPr>
      </w:pPr>
    </w:p>
    <w:p w:rsidR="00452382" w:rsidRDefault="00452382" w:rsidP="003A64C6">
      <w:pPr>
        <w:autoSpaceDE w:val="0"/>
        <w:autoSpaceDN w:val="0"/>
        <w:adjustRightInd w:val="0"/>
        <w:spacing w:after="0" w:line="240" w:lineRule="auto"/>
        <w:rPr>
          <w:rFonts w:ascii="Arial" w:hAnsi="Arial" w:cs="Arial"/>
          <w:sz w:val="20"/>
          <w:szCs w:val="20"/>
        </w:rPr>
      </w:pPr>
    </w:p>
    <w:p w:rsidR="00452382" w:rsidRPr="00C61926" w:rsidRDefault="00452382" w:rsidP="003A64C6">
      <w:pPr>
        <w:autoSpaceDE w:val="0"/>
        <w:autoSpaceDN w:val="0"/>
        <w:adjustRightInd w:val="0"/>
        <w:spacing w:after="0" w:line="240" w:lineRule="auto"/>
        <w:rPr>
          <w:rFonts w:ascii="Arial" w:hAnsi="Arial" w:cs="Arial"/>
          <w:sz w:val="20"/>
          <w:szCs w:val="20"/>
        </w:rPr>
      </w:pPr>
    </w:p>
    <w:p w:rsidR="003A64C6" w:rsidRPr="00C61926" w:rsidRDefault="003A64C6" w:rsidP="003A64C6">
      <w:pPr>
        <w:autoSpaceDE w:val="0"/>
        <w:autoSpaceDN w:val="0"/>
        <w:adjustRightInd w:val="0"/>
        <w:spacing w:after="0" w:line="240" w:lineRule="auto"/>
        <w:rPr>
          <w:rFonts w:ascii="Arial" w:hAnsi="Arial" w:cs="Arial"/>
          <w:sz w:val="20"/>
          <w:szCs w:val="20"/>
        </w:rPr>
      </w:pPr>
      <w:r w:rsidRPr="00C61926">
        <w:rPr>
          <w:rFonts w:ascii="Arial" w:hAnsi="Arial" w:cs="Arial"/>
          <w:sz w:val="20"/>
          <w:szCs w:val="20"/>
        </w:rPr>
        <w:t>Bild-Nummer: 91292</w:t>
      </w:r>
      <w:r w:rsidR="00C61926" w:rsidRPr="00C61926">
        <w:rPr>
          <w:rFonts w:ascii="Arial" w:hAnsi="Arial" w:cs="Arial"/>
          <w:sz w:val="20"/>
          <w:szCs w:val="20"/>
        </w:rPr>
        <w:t xml:space="preserve">, </w:t>
      </w:r>
      <w:r w:rsidRPr="00C61926">
        <w:rPr>
          <w:rFonts w:ascii="Arial" w:hAnsi="Arial" w:cs="Arial"/>
          <w:sz w:val="20"/>
          <w:szCs w:val="20"/>
        </w:rPr>
        <w:t xml:space="preserve">Fotonachweis: </w:t>
      </w:r>
      <w:proofErr w:type="spellStart"/>
      <w:r w:rsidRPr="00C61926">
        <w:rPr>
          <w:rFonts w:ascii="Arial" w:hAnsi="Arial" w:cs="Arial"/>
          <w:sz w:val="20"/>
          <w:szCs w:val="20"/>
        </w:rPr>
        <w:t>djd</w:t>
      </w:r>
      <w:proofErr w:type="spellEnd"/>
      <w:r w:rsidRPr="00C61926">
        <w:rPr>
          <w:rFonts w:ascii="Arial" w:hAnsi="Arial" w:cs="Arial"/>
          <w:sz w:val="20"/>
          <w:szCs w:val="20"/>
        </w:rPr>
        <w:t>/ZVSHK</w:t>
      </w:r>
    </w:p>
    <w:p w:rsidR="003A64C6" w:rsidRDefault="003A64C6" w:rsidP="003A64C6">
      <w:pPr>
        <w:autoSpaceDE w:val="0"/>
        <w:autoSpaceDN w:val="0"/>
        <w:adjustRightInd w:val="0"/>
        <w:spacing w:after="0" w:line="240" w:lineRule="auto"/>
        <w:rPr>
          <w:rFonts w:ascii="Arial" w:hAnsi="Arial" w:cs="Arial"/>
          <w:sz w:val="20"/>
          <w:szCs w:val="20"/>
        </w:rPr>
      </w:pPr>
      <w:r w:rsidRPr="00C61926">
        <w:rPr>
          <w:rFonts w:ascii="Arial" w:hAnsi="Arial" w:cs="Arial"/>
          <w:sz w:val="20"/>
          <w:szCs w:val="20"/>
        </w:rPr>
        <w:t>Bildunterschrift: Kesseltausch: Moderne Heiztechnik führt zu spürbaren</w:t>
      </w:r>
      <w:r w:rsidR="00C61926" w:rsidRPr="00C61926">
        <w:rPr>
          <w:rFonts w:ascii="Arial" w:hAnsi="Arial" w:cs="Arial"/>
          <w:sz w:val="20"/>
          <w:szCs w:val="20"/>
        </w:rPr>
        <w:t xml:space="preserve"> </w:t>
      </w:r>
      <w:r w:rsidRPr="00C61926">
        <w:rPr>
          <w:rFonts w:ascii="Arial" w:hAnsi="Arial" w:cs="Arial"/>
          <w:sz w:val="20"/>
          <w:szCs w:val="20"/>
        </w:rPr>
        <w:t>Energieeinsparungen. Je nach Gebäude und eingesetzter Technik sind bis zu</w:t>
      </w:r>
      <w:r w:rsidR="00C61926" w:rsidRPr="00C61926">
        <w:rPr>
          <w:rFonts w:ascii="Arial" w:hAnsi="Arial" w:cs="Arial"/>
          <w:sz w:val="20"/>
          <w:szCs w:val="20"/>
        </w:rPr>
        <w:t xml:space="preserve"> </w:t>
      </w:r>
      <w:r w:rsidRPr="00C61926">
        <w:rPr>
          <w:rFonts w:ascii="Arial" w:hAnsi="Arial" w:cs="Arial"/>
          <w:sz w:val="20"/>
          <w:szCs w:val="20"/>
        </w:rPr>
        <w:t>30 Prozent möglich.</w:t>
      </w:r>
    </w:p>
    <w:p w:rsidR="004445F4" w:rsidRDefault="004445F4" w:rsidP="003A64C6">
      <w:pPr>
        <w:autoSpaceDE w:val="0"/>
        <w:autoSpaceDN w:val="0"/>
        <w:adjustRightInd w:val="0"/>
        <w:spacing w:after="0" w:line="240" w:lineRule="auto"/>
        <w:rPr>
          <w:rFonts w:ascii="Arial" w:hAnsi="Arial" w:cs="Arial"/>
          <w:sz w:val="20"/>
          <w:szCs w:val="20"/>
        </w:rPr>
      </w:pPr>
    </w:p>
    <w:p w:rsidR="00452382" w:rsidRDefault="0032610F" w:rsidP="003A64C6">
      <w:pPr>
        <w:autoSpaceDE w:val="0"/>
        <w:autoSpaceDN w:val="0"/>
        <w:adjustRightInd w:val="0"/>
        <w:spacing w:after="0" w:line="240" w:lineRule="auto"/>
        <w:rPr>
          <w:rFonts w:ascii="Arial" w:hAnsi="Arial" w:cs="Arial"/>
          <w:sz w:val="20"/>
          <w:szCs w:val="20"/>
        </w:rPr>
      </w:pPr>
      <w:r>
        <w:rPr>
          <w:rFonts w:ascii="Arial" w:hAnsi="Arial" w:cs="Arial"/>
          <w:noProof/>
          <w:sz w:val="20"/>
          <w:szCs w:val="20"/>
          <w:lang w:eastAsia="de-DE"/>
        </w:rPr>
        <w:pict>
          <v:shape id="_x0000_s1028" type="#_x0000_t75" style="position:absolute;margin-left:0;margin-top:7.55pt;width:141.75pt;height:94.55pt;z-index:251660288;mso-position-horizontal-relative:text;mso-position-vertical-relative:text">
            <v:imagedata r:id="rId8" o:title="2844-1_4C"/>
            <w10:wrap type="square"/>
          </v:shape>
        </w:pict>
      </w:r>
    </w:p>
    <w:p w:rsidR="00452382" w:rsidRDefault="00452382" w:rsidP="003A64C6">
      <w:pPr>
        <w:autoSpaceDE w:val="0"/>
        <w:autoSpaceDN w:val="0"/>
        <w:adjustRightInd w:val="0"/>
        <w:spacing w:after="0" w:line="240" w:lineRule="auto"/>
        <w:rPr>
          <w:rFonts w:ascii="Arial" w:hAnsi="Arial" w:cs="Arial"/>
          <w:sz w:val="20"/>
          <w:szCs w:val="20"/>
        </w:rPr>
      </w:pPr>
    </w:p>
    <w:p w:rsidR="00452382" w:rsidRDefault="00452382" w:rsidP="003A64C6">
      <w:pPr>
        <w:autoSpaceDE w:val="0"/>
        <w:autoSpaceDN w:val="0"/>
        <w:adjustRightInd w:val="0"/>
        <w:spacing w:after="0" w:line="240" w:lineRule="auto"/>
        <w:rPr>
          <w:rFonts w:ascii="Arial" w:hAnsi="Arial" w:cs="Arial"/>
          <w:sz w:val="20"/>
          <w:szCs w:val="20"/>
        </w:rPr>
      </w:pPr>
    </w:p>
    <w:p w:rsidR="00452382" w:rsidRDefault="00452382" w:rsidP="003A64C6">
      <w:pPr>
        <w:autoSpaceDE w:val="0"/>
        <w:autoSpaceDN w:val="0"/>
        <w:adjustRightInd w:val="0"/>
        <w:spacing w:after="0" w:line="240" w:lineRule="auto"/>
        <w:rPr>
          <w:rFonts w:ascii="Arial" w:hAnsi="Arial" w:cs="Arial"/>
          <w:sz w:val="20"/>
          <w:szCs w:val="20"/>
        </w:rPr>
      </w:pPr>
    </w:p>
    <w:p w:rsidR="004445F4" w:rsidRDefault="004445F4" w:rsidP="003A64C6">
      <w:pPr>
        <w:autoSpaceDE w:val="0"/>
        <w:autoSpaceDN w:val="0"/>
        <w:adjustRightInd w:val="0"/>
        <w:spacing w:after="0" w:line="240" w:lineRule="auto"/>
        <w:rPr>
          <w:rFonts w:ascii="Arial" w:hAnsi="Arial" w:cs="Arial"/>
          <w:sz w:val="20"/>
          <w:szCs w:val="20"/>
        </w:rPr>
      </w:pPr>
    </w:p>
    <w:p w:rsidR="004445F4" w:rsidRDefault="004445F4" w:rsidP="003A64C6">
      <w:pPr>
        <w:autoSpaceDE w:val="0"/>
        <w:autoSpaceDN w:val="0"/>
        <w:adjustRightInd w:val="0"/>
        <w:spacing w:after="0" w:line="240" w:lineRule="auto"/>
        <w:rPr>
          <w:rFonts w:ascii="Arial" w:hAnsi="Arial" w:cs="Arial"/>
          <w:sz w:val="20"/>
          <w:szCs w:val="20"/>
        </w:rPr>
      </w:pPr>
    </w:p>
    <w:p w:rsidR="004445F4" w:rsidRDefault="004445F4" w:rsidP="003A64C6">
      <w:pPr>
        <w:autoSpaceDE w:val="0"/>
        <w:autoSpaceDN w:val="0"/>
        <w:adjustRightInd w:val="0"/>
        <w:spacing w:after="0" w:line="240" w:lineRule="auto"/>
        <w:rPr>
          <w:rFonts w:ascii="Arial" w:hAnsi="Arial" w:cs="Arial"/>
          <w:sz w:val="20"/>
          <w:szCs w:val="20"/>
        </w:rPr>
      </w:pPr>
    </w:p>
    <w:p w:rsidR="004445F4" w:rsidRPr="00C61926" w:rsidRDefault="004445F4" w:rsidP="003A64C6">
      <w:pPr>
        <w:autoSpaceDE w:val="0"/>
        <w:autoSpaceDN w:val="0"/>
        <w:adjustRightInd w:val="0"/>
        <w:spacing w:after="0" w:line="240" w:lineRule="auto"/>
        <w:rPr>
          <w:rFonts w:ascii="Arial" w:hAnsi="Arial" w:cs="Arial"/>
          <w:sz w:val="20"/>
          <w:szCs w:val="20"/>
        </w:rPr>
      </w:pPr>
    </w:p>
    <w:p w:rsidR="00C61926" w:rsidRPr="00C61926" w:rsidRDefault="00C61926" w:rsidP="003A64C6">
      <w:pPr>
        <w:autoSpaceDE w:val="0"/>
        <w:autoSpaceDN w:val="0"/>
        <w:adjustRightInd w:val="0"/>
        <w:spacing w:after="0" w:line="240" w:lineRule="auto"/>
        <w:rPr>
          <w:rFonts w:ascii="Arial" w:hAnsi="Arial" w:cs="Arial"/>
          <w:sz w:val="20"/>
          <w:szCs w:val="20"/>
        </w:rPr>
      </w:pPr>
    </w:p>
    <w:p w:rsidR="003A64C6" w:rsidRPr="00C61926" w:rsidRDefault="003A64C6" w:rsidP="003A64C6">
      <w:pPr>
        <w:autoSpaceDE w:val="0"/>
        <w:autoSpaceDN w:val="0"/>
        <w:adjustRightInd w:val="0"/>
        <w:spacing w:after="0" w:line="240" w:lineRule="auto"/>
        <w:rPr>
          <w:rFonts w:ascii="Arial" w:hAnsi="Arial" w:cs="Arial"/>
          <w:sz w:val="20"/>
          <w:szCs w:val="20"/>
        </w:rPr>
      </w:pPr>
      <w:r w:rsidRPr="00C61926">
        <w:rPr>
          <w:rFonts w:ascii="Arial" w:hAnsi="Arial" w:cs="Arial"/>
          <w:sz w:val="20"/>
          <w:szCs w:val="20"/>
        </w:rPr>
        <w:t>Bild-Nummer: 88908</w:t>
      </w:r>
      <w:r w:rsidR="00C61926" w:rsidRPr="00C61926">
        <w:rPr>
          <w:rFonts w:ascii="Arial" w:hAnsi="Arial" w:cs="Arial"/>
          <w:sz w:val="20"/>
          <w:szCs w:val="20"/>
        </w:rPr>
        <w:t xml:space="preserve">, </w:t>
      </w:r>
      <w:r w:rsidRPr="00C61926">
        <w:rPr>
          <w:rFonts w:ascii="Arial" w:hAnsi="Arial" w:cs="Arial"/>
          <w:sz w:val="20"/>
          <w:szCs w:val="20"/>
        </w:rPr>
        <w:t xml:space="preserve">Fotonachweis: </w:t>
      </w:r>
      <w:proofErr w:type="spellStart"/>
      <w:r w:rsidRPr="00C61926">
        <w:rPr>
          <w:rFonts w:ascii="Arial" w:hAnsi="Arial" w:cs="Arial"/>
          <w:sz w:val="20"/>
          <w:szCs w:val="20"/>
        </w:rPr>
        <w:t>djd</w:t>
      </w:r>
      <w:proofErr w:type="spellEnd"/>
      <w:r w:rsidRPr="00C61926">
        <w:rPr>
          <w:rFonts w:ascii="Arial" w:hAnsi="Arial" w:cs="Arial"/>
          <w:sz w:val="20"/>
          <w:szCs w:val="20"/>
        </w:rPr>
        <w:t>/ZVSHK</w:t>
      </w:r>
    </w:p>
    <w:p w:rsidR="005E70BD" w:rsidRPr="00C61926" w:rsidRDefault="003A64C6" w:rsidP="00C61926">
      <w:pPr>
        <w:autoSpaceDE w:val="0"/>
        <w:autoSpaceDN w:val="0"/>
        <w:adjustRightInd w:val="0"/>
        <w:spacing w:after="0" w:line="240" w:lineRule="auto"/>
        <w:rPr>
          <w:rFonts w:ascii="Arial" w:hAnsi="Arial" w:cs="Arial"/>
        </w:rPr>
      </w:pPr>
      <w:r w:rsidRPr="00C61926">
        <w:rPr>
          <w:rFonts w:ascii="Arial" w:hAnsi="Arial" w:cs="Arial"/>
          <w:sz w:val="20"/>
          <w:szCs w:val="20"/>
        </w:rPr>
        <w:t>Bildunterschrift: Vor einer neuen, langfristigen Entscheidung zur</w:t>
      </w:r>
      <w:r w:rsidR="00C61926" w:rsidRPr="00C61926">
        <w:rPr>
          <w:rFonts w:ascii="Arial" w:hAnsi="Arial" w:cs="Arial"/>
          <w:sz w:val="20"/>
          <w:szCs w:val="20"/>
        </w:rPr>
        <w:t xml:space="preserve"> </w:t>
      </w:r>
      <w:r w:rsidRPr="00C61926">
        <w:rPr>
          <w:rFonts w:ascii="Arial" w:hAnsi="Arial" w:cs="Arial"/>
          <w:sz w:val="20"/>
          <w:szCs w:val="20"/>
        </w:rPr>
        <w:t>Wärmeversorgung sollte sich der Fachhandwerker erst einmal die</w:t>
      </w:r>
      <w:r w:rsidR="00C61926" w:rsidRPr="00C61926">
        <w:rPr>
          <w:rFonts w:ascii="Arial" w:hAnsi="Arial" w:cs="Arial"/>
          <w:sz w:val="20"/>
          <w:szCs w:val="20"/>
        </w:rPr>
        <w:t xml:space="preserve"> </w:t>
      </w:r>
      <w:r w:rsidRPr="00C61926">
        <w:rPr>
          <w:rFonts w:ascii="Arial" w:hAnsi="Arial" w:cs="Arial"/>
          <w:sz w:val="20"/>
          <w:szCs w:val="20"/>
        </w:rPr>
        <w:t>Heizungsanlage anschauen, u</w:t>
      </w:r>
      <w:r w:rsidRPr="00C61926">
        <w:rPr>
          <w:rFonts w:ascii="Arial" w:hAnsi="Arial" w:cs="Arial"/>
          <w:sz w:val="18"/>
          <w:szCs w:val="18"/>
        </w:rPr>
        <w:t>m dann eine optimale Lösung finden zu können.</w:t>
      </w:r>
    </w:p>
    <w:sectPr w:rsidR="005E70BD" w:rsidRPr="00C61926">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radeGothic LT Light">
    <w:panose1 w:val="020B0406030503020504"/>
    <w:charset w:val="00"/>
    <w:family w:val="swiss"/>
    <w:pitch w:val="variable"/>
    <w:sig w:usb0="A00000AF" w:usb1="4000004A" w:usb2="00000010" w:usb3="00000000" w:csb0="00000119"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64C6"/>
    <w:rsid w:val="00122CB0"/>
    <w:rsid w:val="001940BE"/>
    <w:rsid w:val="0032610F"/>
    <w:rsid w:val="003A64C6"/>
    <w:rsid w:val="004445F4"/>
    <w:rsid w:val="00452382"/>
    <w:rsid w:val="00750C9C"/>
    <w:rsid w:val="008763C8"/>
    <w:rsid w:val="00BE5FD8"/>
    <w:rsid w:val="00C6192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5:chartTrackingRefBased/>
  <w15:docId w15:val="{42C7A86C-F74C-4B57-B40F-3034BA41E7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radeGothic LT Light" w:eastAsiaTheme="minorHAnsi" w:hAnsi="TradeGothic LT Light"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C61926"/>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hyperlink" Target="http://www.freie-waerme.de" TargetMode="External"/><Relationship Id="rId10" Type="http://schemas.openxmlformats.org/officeDocument/2006/relationships/theme" Target="theme/theme1.xml"/><Relationship Id="rId4" Type="http://schemas.openxmlformats.org/officeDocument/2006/relationships/hyperlink" Target="http://www.wasserwaermeluft.de" TargetMode="Externa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607</Words>
  <Characters>3828</Characters>
  <Application>Microsoft Office Word</Application>
  <DocSecurity>0</DocSecurity>
  <Lines>31</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4427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Müller, K</dc:creator>
  <cp:keywords/>
  <dc:description/>
  <cp:lastModifiedBy>Müller, K</cp:lastModifiedBy>
  <cp:revision>5</cp:revision>
  <dcterms:created xsi:type="dcterms:W3CDTF">2017-10-19T08:16:00Z</dcterms:created>
  <dcterms:modified xsi:type="dcterms:W3CDTF">2017-10-19T13:53:00Z</dcterms:modified>
</cp:coreProperties>
</file>